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BF9177" wp14:editId="21CDE9F7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C3D8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24.02.2014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EC3D81" w:rsidRPr="00EC3D81" w:rsidRDefault="00EC3D81" w:rsidP="00EC3D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3D8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975EA2" w:rsidRDefault="00975EA2" w:rsidP="00975EA2">
      <w:pPr>
        <w:pStyle w:val="a7"/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42B0D" w:rsidRDefault="00C500C4" w:rsidP="00975EA2">
      <w:pPr>
        <w:pStyle w:val="a7"/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административного регламента</w:t>
      </w:r>
    </w:p>
    <w:p w:rsidR="00F42B0D" w:rsidRPr="00F42B0D" w:rsidRDefault="00F42B0D" w:rsidP="00975EA2">
      <w:pPr>
        <w:pStyle w:val="a7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0D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  <w:r w:rsidR="00C500C4"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F42B0D">
        <w:rPr>
          <w:rFonts w:ascii="Times New Roman" w:hAnsi="Times New Roman" w:cs="Times New Roman"/>
          <w:b/>
          <w:sz w:val="28"/>
          <w:szCs w:val="28"/>
        </w:rPr>
        <w:t>Выдача разрешений на вступление в брак лицам, достигшим возраста шестнадцати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EA2" w:rsidRDefault="00975EA2" w:rsidP="00FE141B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</w:pPr>
    </w:p>
    <w:p w:rsidR="00C500C4" w:rsidRPr="00C500C4" w:rsidRDefault="00C500C4" w:rsidP="00975EA2">
      <w:pPr>
        <w:pStyle w:val="1"/>
        <w:spacing w:before="0" w:after="0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В соответствии с Федеральным законом от 27 июля 2010 года № 210-ФЗ «Об организации предоставления муниципальных услуг», Приказом от 10 июля 2013 года № 42 «О внесении изменений в приказ управления информатизации и связи Краснодарского края от 24 мая 2013 года № 38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</w:t>
      </w:r>
      <w:r w:rsid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,</w:t>
      </w:r>
      <w:r w:rsidR="00FE141B"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статьей 8 Устава Кореновского городского поселения Кореновского района, Порядком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района, утвержденным постановлением администрации Кореновского городского поселения Кореновского района от 24 декабря </w:t>
      </w:r>
      <w:r w:rsidR="00975E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>2010 года № 1084, в целях регламентации  предоставляемых муниципальных услуг,</w:t>
      </w:r>
      <w:r w:rsidR="008E30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Кореновского городского поселения Кореновского </w:t>
      </w:r>
      <w:r w:rsidR="00975E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FE141B" w:rsidRPr="00FE14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района </w:t>
      </w:r>
      <w:r w:rsidR="00FE141B" w:rsidRPr="00FE141B">
        <w:rPr>
          <w:rStyle w:val="3pt"/>
          <w:rFonts w:eastAsiaTheme="minorEastAsia"/>
          <w:b w:val="0"/>
          <w:sz w:val="28"/>
          <w:szCs w:val="28"/>
        </w:rPr>
        <w:t>постановляет:</w:t>
      </w:r>
      <w:r w:rsidRPr="00FE141B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FE14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00C4" w:rsidRDefault="00C500C4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1. Утвер</w:t>
      </w:r>
      <w:r w:rsidR="00FE141B">
        <w:rPr>
          <w:rFonts w:ascii="Times New Roman" w:eastAsia="Times New Roman" w:hAnsi="Times New Roman" w:cs="Calibri"/>
          <w:sz w:val="28"/>
          <w:szCs w:val="28"/>
          <w:lang w:eastAsia="ar-SA"/>
        </w:rPr>
        <w:t>дить административный регламент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 муниципальной услуги </w:t>
      </w:r>
      <w:r w:rsidR="00F752FD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Выдача разрешени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й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на вступление в брак лиц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ам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, достигши</w:t>
      </w:r>
      <w:r w:rsidR="00FE141B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м</w:t>
      </w:r>
      <w:r w:rsidRPr="00C500C4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возраста шестнадцати лет</w:t>
      </w:r>
      <w:r w:rsidRPr="00C500C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(прилагается).</w:t>
      </w:r>
    </w:p>
    <w:p w:rsidR="00C500C4" w:rsidRDefault="00C500C4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</w:t>
      </w:r>
      <w:r w:rsidR="00A50316">
        <w:rPr>
          <w:rFonts w:ascii="Times New Roman" w:eastAsia="Times New Roman" w:hAnsi="Times New Roman" w:cs="Calibri"/>
          <w:sz w:val="28"/>
          <w:szCs w:val="28"/>
          <w:lang w:eastAsia="ar-SA"/>
        </w:rPr>
        <w:t>от 30 июля 2010 года № 598 «Об утверждении административного регламента организационно-кадрового отдела администрации</w:t>
      </w:r>
      <w:r w:rsidR="007265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Кореновского городского поселения Кореновского района по предоставлению муниципальной услуги «Выдача разрешения на вступление в </w:t>
      </w:r>
      <w:r w:rsidR="008E3086">
        <w:rPr>
          <w:rFonts w:ascii="Times New Roman" w:eastAsia="Times New Roman" w:hAnsi="Times New Roman" w:cs="Calibri"/>
          <w:sz w:val="28"/>
          <w:szCs w:val="28"/>
          <w:lang w:eastAsia="ar-SA"/>
        </w:rPr>
        <w:t>брак лицам, достигшим возраста шестнадцати лет</w:t>
      </w:r>
      <w:r w:rsidR="00726510">
        <w:rPr>
          <w:rFonts w:ascii="Times New Roman" w:eastAsia="Times New Roman" w:hAnsi="Times New Roman" w:cs="Calibri"/>
          <w:sz w:val="28"/>
          <w:szCs w:val="28"/>
          <w:lang w:eastAsia="ar-SA"/>
        </w:rPr>
        <w:t>, но не достигшим совершеннолетия».</w:t>
      </w:r>
    </w:p>
    <w:p w:rsidR="00726510" w:rsidRDefault="00726510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726510" w:rsidRPr="00C500C4" w:rsidRDefault="00374A5D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4. Контроль за выполнением настоящего постановления </w:t>
      </w:r>
      <w:r w:rsidR="00975EA2">
        <w:rPr>
          <w:rFonts w:ascii="Times New Roman" w:eastAsia="Times New Roman" w:hAnsi="Times New Roman" w:cs="Calibri"/>
          <w:sz w:val="28"/>
          <w:szCs w:val="28"/>
          <w:lang w:eastAsia="ar-SA"/>
        </w:rPr>
        <w:t>оставляю за собой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C500C4" w:rsidRPr="00C500C4" w:rsidRDefault="00374A5D" w:rsidP="00975EA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 Постановление вступает в силу после официального 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публикования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975EA2" w:rsidRDefault="00975EA2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374A5D" w:rsidRDefault="00975EA2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Исполняющий обязанности г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ы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C500C4" w:rsidRPr="00C500C4" w:rsidRDefault="00374A5D" w:rsidP="00C500C4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городского</w:t>
      </w:r>
      <w:r w:rsidR="00C500C4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поселения </w:t>
      </w:r>
    </w:p>
    <w:p w:rsidR="005B0C5D" w:rsidRDefault="00C500C4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райо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                                                                   </w:t>
      </w:r>
      <w:r w:rsidR="00374A5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975EA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Р.Ф.Громов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2C93" w:rsidRPr="006F2C93" w:rsidTr="006F2C93">
        <w:tc>
          <w:tcPr>
            <w:tcW w:w="4814" w:type="dxa"/>
          </w:tcPr>
          <w:p w:rsidR="006F2C93" w:rsidRPr="006F2C93" w:rsidRDefault="006F2C93" w:rsidP="006F2C93">
            <w:pPr>
              <w:suppressAutoHyphens/>
              <w:spacing w:line="200" w:lineRule="atLeast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ПРИЛОЖЕНИЕ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УТВЕРЖДЕН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Кореновского района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6F2C9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от 24.02.2014 № 128</w:t>
            </w: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eastAsia="ar-SA"/>
              </w:rPr>
            </w:pPr>
          </w:p>
          <w:p w:rsidR="006F2C93" w:rsidRPr="006F2C93" w:rsidRDefault="006F2C93" w:rsidP="006F2C93">
            <w:pPr>
              <w:suppressAutoHyphens/>
              <w:spacing w:line="200" w:lineRule="atLeast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6F2C93" w:rsidRPr="006F2C93" w:rsidRDefault="006F2C93" w:rsidP="006F2C93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АДМИНИСТРАТИВНЫЙ РЕГЛАМЕНТ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 Кореновского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предоставления муниципальной услуги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разрешений</w:t>
      </w:r>
    </w:p>
    <w:p w:rsidR="006F2C93" w:rsidRPr="006F2C93" w:rsidRDefault="006F2C93" w:rsidP="006F2C93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F2C93" w:rsidRPr="006F2C93" w:rsidRDefault="006F2C93" w:rsidP="006F2C93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I. Общие положения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pacing w:line="256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Предмет регулирования регламента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0" w:name="1"/>
      <w:bookmarkEnd w:id="0"/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Административный регламент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администрации Кореновского городского поселения Кореновского района предоставления муниципальной услуги «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 разрешений на вступление в брак лицам, достигшим  возраста шестнадцати лет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далее – административный регламент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), определяет стандарт предоставления указанной муниципальной услуги и устанавливает сроки и последовательность административных процедур (действий) при предоставлении муниципальной услуги по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выдаче  разрешений на вступление в брак лицам, достигшим шестнадцати лет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6F2C93" w:rsidRPr="006F2C93" w:rsidRDefault="006F2C93" w:rsidP="006F2C9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Круг заявителей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5"/>
      <w:bookmarkEnd w:id="1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2. Муниципальная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услуга </w:t>
      </w:r>
      <w:r w:rsidRPr="006F2C93">
        <w:rPr>
          <w:rFonts w:ascii="Times New Roman" w:eastAsia="Times New Roman" w:hAnsi="Times New Roman" w:cs="Calibri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по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выдаче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разрешений на вступление в брак лицам, достигшим возраста шестнадцати лет,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предоставляется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гражданам Российской Федерации, достигшим возраста шестнадцати лет, желающим вступить в брак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— заявители).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bookmarkStart w:id="2" w:name="30"/>
      <w:bookmarkEnd w:id="2"/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Требования к порядку информирования о предоставлении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3. Информация о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месте нахождения, контактных телефонах, официальном сайте в информационно-телекоммуникационной сети «Интернет», адресе электронной почты и графике работы общего отдела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администрации Кореновского городского поселения Кореновского района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— отдел):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место нахождения отдела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: Краснодарский край, Кореновский район, г.Кореновск, ул. Красная, 41;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2) телефоны для справок: 8(86142) 4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-13-15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;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3) официальный сайт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администрации Кореновского городского поселения Кореновского района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сети Интернет</w:t>
      </w:r>
      <w:r w:rsidRPr="006F2C93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:</w:t>
      </w:r>
      <w:r w:rsidRPr="006F2C93">
        <w:rPr>
          <w:rFonts w:ascii="Times New Roman" w:eastAsia="Times New Roman" w:hAnsi="Times New Roman" w:cs="Calibri"/>
          <w:color w:val="000000" w:themeColor="text1"/>
          <w:sz w:val="28"/>
          <w:szCs w:val="28"/>
          <w:shd w:val="clear" w:color="auto" w:fill="FFFFFF"/>
          <w:lang w:eastAsia="ar-SA"/>
        </w:rPr>
        <w:t xml:space="preserve">  </w:t>
      </w:r>
      <w:hyperlink r:id="rId8" w:tgtFrame="_blank" w:history="1">
        <w:r w:rsidRPr="006F2C93">
          <w:rPr>
            <w:rFonts w:ascii="Times New Roman" w:eastAsia="Times New Roman" w:hAnsi="Times New Roman" w:cs="Calibri"/>
            <w:bCs/>
            <w:color w:val="000000" w:themeColor="text1"/>
            <w:sz w:val="28"/>
            <w:szCs w:val="28"/>
            <w:shd w:val="clear" w:color="auto" w:fill="FFFFFF"/>
            <w:lang w:eastAsia="ar-SA"/>
          </w:rPr>
          <w:t>www.korenovsk-gorod.ru</w:t>
        </w:r>
      </w:hyperlink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адреса электронной почты: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korenovsk-gorod@mail.ru.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5) график (режим) работы О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тдела: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понедельник: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lastRenderedPageBreak/>
        <w:t>вторник: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среда: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четверг: с 8.00 до 17.15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пятница: - с 8.00 до 16.00 (перерыв с 12.00 до 13.00);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суббота, воскресенье — выходные дни.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4. Информация о порядке предоставления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услуги размещается на официальном сайте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администрации Кореновского городского поселения Кореновского района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 информационно-телекоммуникационной сети «Интернет»,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а также предоставляется непосредственно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 сотрудниками Отдела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по телефону.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15"/>
      <w:r w:rsidRPr="006F2C93">
        <w:rPr>
          <w:rFonts w:ascii="Times New Roman" w:eastAsia="Calibri" w:hAnsi="Times New Roman" w:cs="Times New Roman"/>
          <w:sz w:val="28"/>
          <w:szCs w:val="28"/>
        </w:rPr>
        <w:t>В случае изменения вышеуказанного графика, а также контактных телефонов и электронных адресов информация об изменении размещается в средствах массовой информации и на официальном сайте.</w:t>
      </w:r>
      <w:bookmarkEnd w:id="3"/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5.</w:t>
      </w:r>
      <w:r w:rsidRPr="006F2C93">
        <w:rPr>
          <w:rFonts w:ascii="Times New Roman" w:eastAsia="Arial" w:hAnsi="Times New Roman" w:cs="Arial"/>
          <w:kern w:val="2"/>
          <w:sz w:val="28"/>
          <w:szCs w:val="28"/>
          <w:lang w:eastAsia="ar-SA"/>
        </w:rPr>
        <w:t xml:space="preserve">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На официальном сайте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администрации </w:t>
      </w:r>
      <w:r w:rsidRPr="006F2C93">
        <w:rPr>
          <w:rFonts w:ascii="Times New Roman" w:eastAsia="Arial" w:hAnsi="Times New Roman" w:cs="Arial"/>
          <w:color w:val="000000"/>
          <w:kern w:val="2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в информационно-телекоммуникационной сети «Интернет» размещаются: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почтовый адрес, по которому осуществляется прием заявлений                                 о предоставлении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муниципальной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услуги;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сведения о телефонных номерах для получения информации                                       о предоставляемой муниципальной услуге;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административный регламент с приложениями;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нормативные правовые акты, регулирующие предоставление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график (режим) работы отдела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 получения разъяснений;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порядок обжалования решений, действий (бездействия) должностных лиц, ответственных за предоставление муниципальной услуги.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6. Разъяснения по вопросам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услуги, в том числе сроков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у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слуги, порядка обжалования решений, действий или бездействия должностных лиц, обеспечивающих предоставление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услуги, предоставляются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сотрудниками отдела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, по телефону или письменно почтовым отправлением либо электронным сообщением по адресу, указанному заявителем.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 продления сроков предоставления муниципальной услуги по причине направления запросов в государственные органы, органы местного самоуправления для получения документов и сведений, необходимых для   предоставления муниципальной услуги, сотрудник отдела в обязательном порядке уведомляет заявителя об этом.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7. На устные обращения (по телефону) сотрудник отдела информирует обратившегося гражданина о своей фамилии, имени, отчестве, должности, отвечает на интересующие его вопросы или сообщает номер телефона компетентного сотрудника отдела.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8. С момента приема заявления заявитель имеет право на получение сведений о ходе предоставления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услуги по номерам телефонов, адресам электронной почты, указанным на официальном сайте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района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</w:rPr>
        <w:t>в информационно-коммуникационной сети «Интернет».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II. Стандарт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bookmarkStart w:id="4" w:name="40"/>
      <w:bookmarkEnd w:id="4"/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Наименование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5" w:name="29"/>
      <w:bookmarkEnd w:id="5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9. Муниципальная услуга, предоставление которой регулируется настоящим Административным регламентом, именуется «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Выдача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разрешений на вступление в брак лицам, достигшим возраста шестнадцати лет»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  <w:bookmarkStart w:id="6" w:name="50"/>
      <w:bookmarkEnd w:id="6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:rsidR="006F2C93" w:rsidRPr="006F2C93" w:rsidRDefault="006F2C93" w:rsidP="006F2C93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31"/>
      <w:bookmarkEnd w:id="7"/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10.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 услугу предоставляет администрация Кореновского городского поселения Кореновского района.</w:t>
      </w:r>
    </w:p>
    <w:p w:rsidR="006F2C93" w:rsidRPr="006F2C93" w:rsidRDefault="006F2C93" w:rsidP="006F2C93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исполнитель предоставления муниципальной услуги - Общий отдел</w:t>
      </w:r>
      <w:r w:rsidRPr="006F2C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widowControl w:val="0"/>
        <w:spacing w:after="0" w:line="240" w:lineRule="auto"/>
        <w:ind w:firstLine="851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Результат предоставления</w:t>
      </w: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 муниципальной ус</w:t>
      </w: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11. Результатом предоставления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муниципальной у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слуги является: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-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выдача постановления администрации Кореновского городского поселения Кореновского района о разрешении 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>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- выдача письменного мотивированного уведомления администрации Кореновского городского поселения Кореновского района об отказе в выдаче разрешения 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на вступление в брак лицам, достигшим возраста шестнадцати лет.</w:t>
      </w:r>
    </w:p>
    <w:p w:rsidR="006F2C93" w:rsidRPr="006F2C93" w:rsidRDefault="006F2C93" w:rsidP="006F2C93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Срок предоставления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12. </w:t>
      </w: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>Срок предоставления муниципальной услуги не может превышать 10 дней со дня принятия заявления.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F2C93" w:rsidRPr="006F2C93" w:rsidRDefault="006F2C93" w:rsidP="006F2C93">
      <w:pPr>
        <w:widowControl w:val="0"/>
        <w:tabs>
          <w:tab w:val="left" w:pos="130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Правовые основания для предоставления</w:t>
      </w:r>
    </w:p>
    <w:p w:rsidR="006F2C93" w:rsidRPr="006F2C93" w:rsidRDefault="006F2C93" w:rsidP="006F2C93">
      <w:pPr>
        <w:widowControl w:val="0"/>
        <w:tabs>
          <w:tab w:val="left" w:pos="130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услуги (перечень нормативных правовых актов, непосредственно регулирующих предоставление муниципальной услуги):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8" w:name="801"/>
      <w:bookmarkEnd w:id="8"/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Перечень </w:t>
      </w:r>
      <w:r w:rsidRPr="006F2C93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нормативных правовых актов: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6F2C93" w:rsidRPr="006F2C93" w:rsidRDefault="006F2C93" w:rsidP="006F2C93">
      <w:pPr>
        <w:tabs>
          <w:tab w:val="left" w:pos="210"/>
          <w:tab w:val="left" w:pos="255"/>
          <w:tab w:val="left" w:pos="450"/>
          <w:tab w:val="left" w:pos="69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ab/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ab/>
        <w:t>-</w:t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Семейный кодекс Российской Федерации;</w:t>
      </w:r>
    </w:p>
    <w:p w:rsidR="006F2C93" w:rsidRPr="006F2C93" w:rsidRDefault="006F2C93" w:rsidP="006F2C93">
      <w:pPr>
        <w:tabs>
          <w:tab w:val="left" w:pos="210"/>
          <w:tab w:val="left" w:pos="255"/>
          <w:tab w:val="left" w:pos="450"/>
          <w:tab w:val="left" w:pos="690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6F2C9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  <w:t>- Гражданский кодекс Российской Федерации;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9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15 ноября 1997 года № 143-ФЗ "Об актах гражданского состояния"; 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10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24 июля 1998 г. № 124-ФЗ "Об основных гарантиях прав ребенка в Российской Федерации";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11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Федеральный закон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от 27 июля 2010 года № 210-ФЗ "Об организации предоставления государственных и муниципальных услуг";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Устав Кореновского городского поселения Кореновского района: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постановление администрации Кореновского городского поселения от 28 февраля 2013 года № 222 "Об утверждении Положений об отделах администрации Кореновского городского поселения Кореновского района";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постановление администрации Кореновского городского поселения Кореновского района от 24 декабря 2010 года № 1084 "</w:t>
      </w:r>
      <w:r w:rsidRPr="006F2C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района".</w:t>
      </w:r>
    </w:p>
    <w:p w:rsidR="006F2C93" w:rsidRPr="006F2C93" w:rsidRDefault="006F2C93" w:rsidP="006F2C93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Исчерпывающий перечень документов, необходимых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в соответствии с нормативными правовыми актами для предоставления муниципальной </w:t>
      </w: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shd w:val="clear" w:color="auto" w:fill="FFFFFF"/>
          <w:lang w:eastAsia="ar-SA"/>
        </w:rPr>
        <w:t>ус</w:t>
      </w:r>
      <w:r w:rsidRPr="006F2C93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14. Для предоставления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услуги заявитель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представляет 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в отдел следующие документы: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1) письменное заявление несовершеннолетнего, достигшего шестнадцати лет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2342"/>
      <w:r w:rsidRPr="006F2C93">
        <w:rPr>
          <w:rFonts w:ascii="Times New Roman" w:eastAsia="Calibri" w:hAnsi="Times New Roman" w:cs="Times New Roman"/>
          <w:sz w:val="28"/>
          <w:szCs w:val="28"/>
        </w:rPr>
        <w:t>2) письменное заявление гражданина, желающего вступить в брак с несовершеннолетним, достигшим шестнадцати лет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2343"/>
      <w:bookmarkEnd w:id="9"/>
      <w:r w:rsidRPr="006F2C93">
        <w:rPr>
          <w:rFonts w:ascii="Times New Roman" w:eastAsia="Calibri" w:hAnsi="Times New Roman" w:cs="Times New Roman"/>
          <w:sz w:val="28"/>
          <w:szCs w:val="28"/>
        </w:rPr>
        <w:t>3) письменное заявление (согласие) законных представителей несовершеннолетнего (родителей, попечителя, приемного родителя) (заявление произвольной формы, пишется лично в присутствии специалиста Отдела);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2344"/>
      <w:bookmarkEnd w:id="10"/>
      <w:r w:rsidRPr="006F2C93">
        <w:rPr>
          <w:rFonts w:ascii="Times New Roman" w:eastAsia="Calibri" w:hAnsi="Times New Roman" w:cs="Times New Roman"/>
          <w:sz w:val="28"/>
          <w:szCs w:val="28"/>
        </w:rPr>
        <w:t>4) копия документа, удостоверяющего личность (паспорта будущих супругов, родителей, единственного родителя, попечителя, приемного родителя несовершеннолетнего);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2345"/>
      <w:bookmarkEnd w:id="11"/>
      <w:r w:rsidRPr="006F2C93">
        <w:rPr>
          <w:rFonts w:ascii="Times New Roman" w:eastAsia="Calibri" w:hAnsi="Times New Roman" w:cs="Times New Roman"/>
          <w:sz w:val="28"/>
          <w:szCs w:val="28"/>
        </w:rPr>
        <w:t>5) копия свидетельства о рождении несовершеннолетнего, достигшего шестнадцати лет;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2346"/>
      <w:bookmarkEnd w:id="12"/>
      <w:r w:rsidRPr="006F2C93">
        <w:rPr>
          <w:rFonts w:ascii="Times New Roman" w:eastAsia="Calibri" w:hAnsi="Times New Roman" w:cs="Times New Roman"/>
          <w:sz w:val="28"/>
          <w:szCs w:val="28"/>
        </w:rPr>
        <w:t>6) копия документа, подтверждающего статус второго родителя (справка о рождении (форма N 25), заверенная копия решения суда о лишении родительских прав одного из родителей, признании его недееспособным, безвестно отсутствующим, умершим);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2347"/>
      <w:bookmarkEnd w:id="13"/>
      <w:r w:rsidRPr="006F2C93">
        <w:rPr>
          <w:rFonts w:ascii="Times New Roman" w:eastAsia="Calibri" w:hAnsi="Times New Roman" w:cs="Times New Roman"/>
          <w:sz w:val="28"/>
          <w:szCs w:val="28"/>
        </w:rPr>
        <w:t>7) копия свидетельства о смерти (в случае смерти законных представителей (одного из родителей, попечителя);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2348"/>
      <w:bookmarkEnd w:id="14"/>
      <w:r w:rsidRPr="006F2C93">
        <w:rPr>
          <w:rFonts w:ascii="Times New Roman" w:eastAsia="Calibri" w:hAnsi="Times New Roman" w:cs="Times New Roman"/>
          <w:sz w:val="28"/>
          <w:szCs w:val="28"/>
        </w:rPr>
        <w:t>8) копия документа (постановления, распоряжения, приказа, договора) о назначении опекуном, попечителем, приемным родителем несовершеннолетнего заявителя (в случае отсутствия родителей);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2349"/>
      <w:bookmarkEnd w:id="15"/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7" w:name="sub_23410"/>
      <w:bookmarkEnd w:id="16"/>
      <w:r w:rsidRPr="006F2C93">
        <w:rPr>
          <w:rFonts w:ascii="Times New Roman" w:eastAsia="Calibri" w:hAnsi="Times New Roman" w:cs="Times New Roman"/>
          <w:sz w:val="28"/>
          <w:szCs w:val="28"/>
        </w:rPr>
        <w:t>9) копия справки о рождении (форма 25) несовершеннолетнего, достигшего шестнадцати лет (в случае, если сведения об отце внесены в запись акта о рождении на основании заявления матери);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23411"/>
      <w:bookmarkEnd w:id="17"/>
      <w:r w:rsidRPr="006F2C93">
        <w:rPr>
          <w:rFonts w:ascii="Times New Roman" w:eastAsia="Calibri" w:hAnsi="Times New Roman" w:cs="Times New Roman"/>
          <w:sz w:val="28"/>
          <w:szCs w:val="28"/>
        </w:rPr>
        <w:t>10) документ, подтверждающий наличие уважительных причин для вступления в брак (справка о наличии беременности, копия свидетельства о рождении ребенка).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235"/>
      <w:bookmarkEnd w:id="18"/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15. Копии документов, необходимые для предоставления Муниципальной услуги, указанные в </w:t>
      </w:r>
      <w:hyperlink r:id="rId12" w:anchor="sub_234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пункте 14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с предъявлением подлинника.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236"/>
      <w:bookmarkEnd w:id="19"/>
      <w:r w:rsidRPr="006F2C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16. В соответствии с </w:t>
      </w:r>
      <w:hyperlink r:id="rId13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пунктами 1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history="1">
        <w:r w:rsidRPr="006F2C93">
          <w:rPr>
            <w:rFonts w:ascii="Times New Roman" w:eastAsia="Calibri" w:hAnsi="Times New Roman" w:cs="Times New Roman"/>
            <w:color w:val="106BBE"/>
            <w:sz w:val="28"/>
            <w:szCs w:val="28"/>
          </w:rPr>
          <w:t>2 статьи 7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 года N 210-ФЗ "Об организации предоставления государственных и муниципальных услуг" запрещено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актами Краснодарского края и Административным регламентом.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Не могут быть затребованы у заявителя документы или сведения, указанные в подпунктах 6, 9 пункта 14 (справка о рождении (формы 25), которые   находятся в распоряжении государственных органов, органов местного самоуправления и иных органов, при этом заявитель вправе их представить вместе с заявлением.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0"/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Исчерпывающий перечень оснований для отказа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приеме документов, необходимых для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17. </w:t>
      </w:r>
      <w:r w:rsidRPr="006F2C93">
        <w:rPr>
          <w:rFonts w:ascii="Times New Roman" w:eastAsia="Calibri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предоставление документов, указанных в </w:t>
      </w:r>
      <w:hyperlink r:id="rId15" w:anchor="sub_234" w:history="1">
        <w:r w:rsidRPr="006F2C93">
          <w:rPr>
            <w:rFonts w:ascii="Times New Roman" w:eastAsia="Calibri" w:hAnsi="Times New Roman" w:cs="Times New Roman"/>
            <w:sz w:val="28"/>
            <w:szCs w:val="28"/>
          </w:rPr>
          <w:t>пункте 14</w:t>
        </w:r>
      </w:hyperlink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 не в полном объеме;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представление заявителем документов, содержащих исправления, серьезные повреждения, не позволяющие однозначно истолковать их содержание;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не указание в заявлении обратного адреса, отсутствие подписи заявителя.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Arial" w:eastAsia="Calibri" w:hAnsi="Arial" w:cs="Arial"/>
          <w:sz w:val="24"/>
          <w:szCs w:val="24"/>
        </w:rPr>
        <w:tab/>
      </w: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Исчерпывающий перечень оснований для отказа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предоставлении муниципальной услуги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18. Основаниями для отказа заявителю в предоставлении 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муниципальной</w:t>
      </w:r>
      <w:r w:rsidRPr="006F2C93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услуги являются: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 выявление в представленных документах недостоверной или скаженной информации;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обращение (в письменной форме) заявителя с просьбой о прекращении предоставления муниципальной услуги;</w:t>
      </w:r>
    </w:p>
    <w:p w:rsidR="006F2C93" w:rsidRPr="006F2C93" w:rsidRDefault="006F2C93" w:rsidP="006F2C93">
      <w:pPr>
        <w:tabs>
          <w:tab w:val="left" w:pos="393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обращение за получением муниципальной услуги ненадлежащего лица.</w:t>
      </w:r>
    </w:p>
    <w:p w:rsidR="006F2C93" w:rsidRPr="006F2C93" w:rsidRDefault="006F2C93" w:rsidP="006F2C93">
      <w:pPr>
        <w:tabs>
          <w:tab w:val="left" w:pos="393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Мотивированный отказ в предоставлении муниципальной услуги выдается в виде письменного уведомления не позднее одного дня до истечения срока предоставления муниципальной услуги при наличии оснований, указанных в пункте 18 настоящего Административного регламента.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Порядок, размер и основания взимания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государственной пошлины или иной платы, взимаемой за предоставление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19. Муниципальная услуга предоставляется бесплатно.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Максимальный срок ожидания в очереди при подаче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запроса о предоставлении муниципальной услуги и при получении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результата предоставления муниципальной 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20. Срок ожидания заявителя в очереди при подаче заявления и документов в отделе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не должен превышать 15 минут.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21. Срок ожидания заявителя в очереди при получении результата предоставления муниципальной услуги не должен превышать 15 минут.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Срок регистрации запроса заявителя о предоставлении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22.  Запроса заявителя регистрируется в момент обращения (поступления запроса).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Требования к помещениям, в которых предоставляется муниципальная услуга, к месту ожидания и приема заявителей,</w:t>
      </w: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размещению и оформлению визуальной, текстовой информации о       порядке предоставлении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23. В помещении, в котором предоставляется </w:t>
      </w: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муниципальная </w:t>
      </w:r>
      <w:r w:rsidRPr="006F2C93">
        <w:rPr>
          <w:rFonts w:ascii="Times New Roman" w:eastAsia="Arial" w:hAnsi="Times New Roman" w:cs="Times New Roman"/>
          <w:color w:val="000000"/>
          <w:kern w:val="2"/>
          <w:sz w:val="28"/>
          <w:szCs w:val="28"/>
          <w:lang w:eastAsia="ar-SA"/>
        </w:rPr>
        <w:t xml:space="preserve">услуга, размещается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информационная табличка (вывеска), содержащая информацию о наименовании, режиме работы Отдела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, а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также о телефонных номерах справочной службы.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24. В помещениях для работы с заявителями размещаются информационные стенды.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25. Места ожидания должны соответствовать комфортным условиям для заявителей и оптимальным условиям работы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специалистов Отдела, предоставляющих муниципальную услугу.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Места ожидания в очереди на получение результатов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муниципальной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услуги должны быть оборудованы стульями или кресельными секциями. Количество мест ожидания определяется исходя из фактической нагрузки и возможностей для их размещения в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помещении.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заявления о предоставлении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услуги.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Показатели доступности и качества </w:t>
      </w: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муниципальной </w:t>
      </w:r>
      <w:r w:rsidRPr="006F2C9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услуги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26. Основным показателем качества и доступности муниципальной услуги является оказание муниципальной услуги в соответствии с требованиями, установленными законодательством Российской Федерации.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Оценка качества и доступности муниципальной услуги должна осуществляться по следующим показателям: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2) возможность выбора заявителем формы обращения за предоставлением муниципальной услуги (лично, посредством почтовой связи);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3)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color w:val="000000"/>
          <w:sz w:val="28"/>
          <w:szCs w:val="28"/>
          <w:shd w:val="clear" w:color="auto" w:fill="FFFFFF"/>
          <w:lang w:eastAsia="ar-SA"/>
        </w:rPr>
        <w:t>Иные требования при предоставление муниципальной услуги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27. Муниципальную услугу предоставляет Общий отдел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III. Состав, последовательность и сроки выполнения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>административных процедур, требования к порядку их выполнения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28. Предоставление муниципальной услуги включает в себя следующие административные процедуры (блок-схема прилагается):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1) прием документов - организация личного приема граждан, и выдача гражданам перечня документов для   выдачи разрешения на вступление в брак лицам, достигшим возраста шестнадцати лет (далее – разрешение);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рассмотрение заявления: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- правовой анализ представленных документов, подготовка проекта постановления администрации Кореновского городского поселения Кореновского района о выдачи разрешения;</w:t>
      </w:r>
    </w:p>
    <w:p w:rsidR="006F2C93" w:rsidRPr="006F2C93" w:rsidRDefault="006F2C93" w:rsidP="006F2C93">
      <w:pPr>
        <w:tabs>
          <w:tab w:val="left" w:pos="360"/>
          <w:tab w:val="left" w:pos="149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 выдача   постановления администрации Кореновского городского поселения Кореновского района о выдачи Разрешения;</w:t>
      </w:r>
    </w:p>
    <w:p w:rsidR="006F2C93" w:rsidRPr="006F2C93" w:rsidRDefault="006F2C93" w:rsidP="006F2C93">
      <w:pPr>
        <w:tabs>
          <w:tab w:val="left" w:pos="360"/>
          <w:tab w:val="left" w:pos="149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 выдача письменного уведомления об отказе в предоставлении муниципальной услуги.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b/>
          <w:sz w:val="28"/>
          <w:szCs w:val="28"/>
          <w:shd w:val="clear" w:color="auto" w:fill="FFFFFF"/>
          <w:lang w:eastAsia="ar-SA"/>
        </w:rPr>
        <w:t xml:space="preserve">Прием документов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29. Прием документов для получения муниципальной услуги производится лично от заявителя.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Сотрудник Отдела производит прием документов лично от заявителей либо от их уполномоченных представителей. Документы могут быть представлены уполномоченным лицом при наличии надлежаще оформленной доверенности.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случае, если от заявителя действует уполномоченное лицо, оно обязано предъявить доверенность и документ удостоверяющий личность.  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Прием заявлений с применением факсимильных подписей не допускается.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Сотрудник Отдела, ответственный за прием документов: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устанавливает личность заявителя, в том числе проверяет документ, удостоверяющий личность заявителя, либо уполномоченного представителя;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проводит первичную проверку оформления заявления. </w:t>
      </w:r>
    </w:p>
    <w:p w:rsidR="006F2C93" w:rsidRPr="006F2C93" w:rsidRDefault="006F2C93" w:rsidP="006F2C9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После проверки сотрудник Отдела регистрирует заявление.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30. Заявление регистрируется в Журнале учета заявлений на предоставление муниципальных услуг.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случае поступления заявления в электронном  виде,  специалист  отдела, ответственный за прием и  регистрацию  документов, регистрирует  поступившее  заявление в журнале учета  заявлений,  подтверждает  факт  получения  заявления   </w:t>
      </w: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ответным сообщением заявителю с указанием даты и  регистрационного  номера,  указывает на необходимость  предоставления  к  заявлению  перечня требуемых документов и их  подлинников до  истечения  срока  оказания  муниципальной  услуги, установленного в пункте 12 настоящего Административного  регламента. При неисполнении заявителем указанных требований, в установленный пунктом 12 настоящего Административного регламента, срок, заявителю направляется мотивированный отказ в предоставлении муниципальной услуги не позднее одного дня со дня истечения срока предоставления муниципальной услуги.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Рассмотрение заявления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31. Сотрудник Отдела после регистрации заявления приступает к рассмотрению заявления: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31.1. Проводит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в установленных законодательством случаях нотариально заверены;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тексты документов написаны разборчиво;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фамилии, имена отчества, адреса мест жительства написаны полностью;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не исполнены карандашом;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- не истек срок действия представленных документов.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lang w:eastAsia="ar-SA"/>
        </w:rPr>
        <w:t>31.2. При установлении фактов несоответствия необходимых документов требованиям настоящего административного регламента сотрудник Отдела, уведомляет в письменной или устной форме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случае мотивированного отказа в выдаче Разрешения заявителю возвращаются все представленные документы   и разъясняется порядок обжалования такого отказа.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31.3. Специалист, который разрабатывает проект постановления администрации в пределах своих полномочий, вправе: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приглашать обратившихся граждан для личной беседы по факту обращения.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подготовки проекта постановления, специалист передает проект постановления на согласование начальнику Общего отдела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согласования проект постановления передается на подпись главе Кореновского городского поселения Кореновского района.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подписания главой Кореновского городского поселения постановление регистрируется Общем отделе администрации Кореновского городского поселения Кореновского района.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31.4. Гражданину(заявителю) выдается два экземпляра постановления администрации Кореновского городского поселения Кореновского района о </w:t>
      </w: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выдаче разрешения на вступление в брак, лицам, достигшим возраста шестнадцати лет, но не достигшим совершеннолетия. 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IV. Форма контроля за исполнением</w:t>
      </w:r>
    </w:p>
    <w:p w:rsidR="006F2C93" w:rsidRPr="006F2C93" w:rsidRDefault="006F2C93" w:rsidP="006F2C93">
      <w:pPr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административного регламента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32. 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начальником Отдела.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33. Текущий контроль осуществляется путем проведения проверок соблюдения и исполнения специалистами положений настоящего Административного регламента, иных нормативных правовых актов, регулирующих предоставление муниципальной услуги.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34.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35.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Должностные лица администрации Кореновского городского поселения Кореновского района за решения и действия (бездействия),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center"/>
        <w:rPr>
          <w:rFonts w:ascii="Calibri" w:eastAsia="Times New Roman" w:hAnsi="Calibri" w:cs="Calibri"/>
          <w:lang w:eastAsia="ar-SA"/>
        </w:rPr>
      </w:pP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администрации Кореновского городского поселения Кореновского района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37. Заявитель имеет право на досудебное (внесудебное) обжалование действий (бездействия) и решений Отдела, принятых в ходе предоставления муниципальной услуги.</w:t>
      </w:r>
    </w:p>
    <w:p w:rsidR="006F2C93" w:rsidRPr="006F2C93" w:rsidRDefault="006F2C93" w:rsidP="006F2C93">
      <w:pPr>
        <w:tabs>
          <w:tab w:val="left" w:pos="10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Заявитель может обратиться с жалобой в том числе в следующих случаях: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1) </w:t>
      </w:r>
      <w:bookmarkStart w:id="21" w:name="sub_110101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нарушение срока регистрации заявления о предоставлении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2" w:name="sub_1101021"/>
      <w:bookmarkEnd w:id="2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нарушение срока предоставления муниципальной услуги;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3" w:name="sub_1101031"/>
      <w:bookmarkEnd w:id="22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bookmarkEnd w:id="23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4) </w:t>
      </w:r>
      <w:bookmarkStart w:id="24" w:name="sub_110104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5" w:name="sub_1101051"/>
      <w:bookmarkEnd w:id="24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25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lastRenderedPageBreak/>
        <w:t xml:space="preserve">6) </w:t>
      </w:r>
      <w:bookmarkStart w:id="26" w:name="sub_110106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26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7) </w:t>
      </w:r>
      <w:bookmarkStart w:id="27" w:name="sub_110107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отказ Отдела,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8" w:name="sub_110211"/>
      <w:bookmarkEnd w:id="27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38. Жалоба подается в письменной форме на бумажном носителе, в электронной форме в администрацию Кореновского городского поселения Кореновского района.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29" w:name="sub_110221"/>
      <w:bookmarkEnd w:id="28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 может быть направлена по почте, с использованием информационно-телекоммуникационной сети "Интернет" - официального сайта администрации Кореновского городского поселения Кореновского района, а также может быть принята при личном приеме заявителя.</w:t>
      </w:r>
    </w:p>
    <w:bookmarkEnd w:id="29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39. </w:t>
      </w:r>
      <w:bookmarkStart w:id="30" w:name="sub_110255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 должна содержать: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1" w:name="sub_1102511"/>
      <w:bookmarkEnd w:id="30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bookmarkEnd w:id="31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2) </w:t>
      </w:r>
      <w:bookmarkStart w:id="32" w:name="sub_110252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3" w:name="sub_1102531"/>
      <w:bookmarkEnd w:id="32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4" w:name="sub_1102541"/>
      <w:bookmarkEnd w:id="33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5" w:name="sub_110261"/>
      <w:bookmarkEnd w:id="34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Жалоба, поступившая в орган, предоставляющий муниципальную услугу, подлежит рассмотрению руководителем органа, предоставляющего муниципальную услугу,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35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40. </w:t>
      </w:r>
      <w:bookmarkStart w:id="36" w:name="sub_110273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F2C93" w:rsidRPr="006F2C93" w:rsidRDefault="006F2C93" w:rsidP="006F2C93">
      <w:pPr>
        <w:numPr>
          <w:ilvl w:val="0"/>
          <w:numId w:val="8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7" w:name="sub_1102711"/>
      <w:bookmarkEnd w:id="36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удовлетворяет жалобу, в том числе в форме отмены принятого 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lastRenderedPageBreak/>
        <w:t>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bookmarkStart w:id="38" w:name="sub_1102721"/>
      <w:bookmarkEnd w:id="37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2) отказывает в удовлетворении жалобы.</w:t>
      </w:r>
    </w:p>
    <w:bookmarkEnd w:id="38"/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</w:t>
      </w:r>
      <w:bookmarkStart w:id="39" w:name="sub_110281"/>
      <w:r w:rsidRPr="006F2C93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39"/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>41.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органа, предоставляющего муниципальную услугу незамедлительно направляет имеющиеся материалы в органы прокуратуры.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  <w:t xml:space="preserve">42. </w:t>
      </w:r>
      <w:r w:rsidRPr="006F2C93">
        <w:rPr>
          <w:rFonts w:ascii="Times New Roman" w:eastAsia="Calibri" w:hAnsi="Times New Roman" w:cs="Times New Roman"/>
          <w:sz w:val="28"/>
          <w:szCs w:val="28"/>
        </w:rPr>
        <w:t>Ответ на жалобу не дается в случае: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отсутствия указания фамилии заявителя и почтового адреса, по которому должен быть направлен ответ (в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текст письменной жалобы не поддается прочтению, о чем в течение семи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поступления от заявителя обращения о прекращении рассмотрения ранее направленной жалобы;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 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очередной жалобы и прекращении с ним переписки по данному вопросу);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6F2C93" w:rsidRPr="006F2C93" w:rsidRDefault="006F2C93" w:rsidP="006F2C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жалобу в уполномоченный орган.</w:t>
      </w:r>
    </w:p>
    <w:p w:rsidR="006F2C93" w:rsidRPr="006F2C93" w:rsidRDefault="006F2C93" w:rsidP="006F2C9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F2C93" w:rsidRPr="006F2C93" w:rsidRDefault="006F2C93" w:rsidP="006F2C93">
      <w:pPr>
        <w:widowControl w:val="0"/>
        <w:tabs>
          <w:tab w:val="left" w:pos="15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43. Заявители вправе обжаловать решения, принятые в ходе </w:t>
      </w:r>
      <w:r w:rsidRPr="006F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услуги, действия или бездействие должностных лиц администрации в судебном порядке в соответствии с нормами гражданского судопроизводства.</w:t>
      </w:r>
    </w:p>
    <w:p w:rsidR="006F2C93" w:rsidRPr="006F2C93" w:rsidRDefault="006F2C93" w:rsidP="006F2C93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suppressAutoHyphens/>
        <w:autoSpaceDE w:val="0"/>
        <w:spacing w:after="0" w:line="200" w:lineRule="atLeast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keepNext/>
        <w:tabs>
          <w:tab w:val="num" w:pos="0"/>
        </w:tabs>
        <w:suppressAutoHyphens/>
        <w:spacing w:after="0" w:line="240" w:lineRule="auto"/>
        <w:ind w:hanging="20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Начальник общего отдела</w:t>
      </w:r>
    </w:p>
    <w:p w:rsidR="006F2C93" w:rsidRPr="006F2C93" w:rsidRDefault="006F2C93" w:rsidP="006F2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Кореновского</w:t>
      </w:r>
    </w:p>
    <w:p w:rsidR="006F2C93" w:rsidRPr="006F2C93" w:rsidRDefault="006F2C93" w:rsidP="006F2C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                                                                    М.О.Воротникова</w:t>
      </w:r>
    </w:p>
    <w:p w:rsidR="006F2C93" w:rsidRPr="006F2C93" w:rsidRDefault="006F2C93" w:rsidP="006F2C93">
      <w:pPr>
        <w:suppressAutoHyphens/>
        <w:spacing w:after="0" w:line="200" w:lineRule="atLeast"/>
        <w:ind w:left="545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uppressAutoHyphens/>
        <w:spacing w:after="0" w:line="200" w:lineRule="atLeast"/>
        <w:ind w:left="5450" w:hanging="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C93">
        <w:rPr>
          <w:rFonts w:ascii="Times New Roman" w:eastAsia="Arial" w:hAnsi="Times New Roman" w:cs="Calibri"/>
          <w:bCs/>
          <w:sz w:val="28"/>
          <w:szCs w:val="28"/>
          <w:lang w:eastAsia="ar-SA"/>
        </w:rPr>
        <w:t xml:space="preserve"> </w:t>
      </w: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shd w:val="clear" w:color="auto" w:fill="FFFFFF"/>
        <w:suppressAutoHyphens/>
        <w:spacing w:after="0" w:line="240" w:lineRule="auto"/>
        <w:ind w:left="50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C93" w:rsidRPr="006F2C93" w:rsidRDefault="006F2C93" w:rsidP="006F2C93">
      <w:pPr>
        <w:autoSpaceDE w:val="0"/>
        <w:autoSpaceDN w:val="0"/>
        <w:adjustRightInd w:val="0"/>
        <w:spacing w:after="0" w:line="256" w:lineRule="auto"/>
        <w:ind w:firstLine="3969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                           ПРИЛОЖЕНИЕ 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               к административному регламенту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               городского поселения 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Кореновского района по предоставлению муниципальной услуги «Выдача разрешений на вступление в брак лицам, достигшим возраста шестнадцати лет</w:t>
      </w:r>
      <w:r w:rsidRPr="006F2C9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  <w:t>»</w:t>
      </w:r>
    </w:p>
    <w:p w:rsidR="006F2C93" w:rsidRPr="006F2C93" w:rsidRDefault="006F2C93" w:rsidP="006F2C93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</w:p>
    <w:p w:rsidR="006F2C93" w:rsidRPr="006F2C93" w:rsidRDefault="006F2C93" w:rsidP="006F2C93">
      <w:pPr>
        <w:widowControl w:val="0"/>
        <w:autoSpaceDE w:val="0"/>
        <w:snapToGrid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:rsidR="006F2C93" w:rsidRPr="006F2C93" w:rsidRDefault="006F2C93" w:rsidP="006F2C93">
      <w:pPr>
        <w:widowControl w:val="0"/>
        <w:autoSpaceDE w:val="0"/>
        <w:snapToGrid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Times New Roman" w:eastAsia="Calibri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6F2C93" w:rsidRPr="006F2C93" w:rsidRDefault="006F2C93" w:rsidP="006F2C9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F2C93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408191" wp14:editId="4C3A3588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5953125" cy="7305675"/>
                <wp:effectExtent l="0" t="0" r="0" b="0"/>
                <wp:wrapNone/>
                <wp:docPr id="26" name="Полотно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3260" cy="10994878"/>
                          <a:chOff x="0" y="0"/>
                          <a:chExt cx="7033260" cy="10994878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1080135" y="3689838"/>
                            <a:ext cx="5953125" cy="730504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5679" y="0"/>
                            <a:ext cx="5558970" cy="62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Прием и рассмотрение 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представленных гражданами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2916156" y="621392"/>
                            <a:ext cx="761" cy="2589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0341" y="880306"/>
                            <a:ext cx="4900809" cy="596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Принятие решения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о возможности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62894" y="2053792"/>
                            <a:ext cx="2744080" cy="89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Основания</w:t>
                              </w:r>
                            </w:p>
                            <w:p w:rsidR="006F2C93" w:rsidRDefault="006F2C93" w:rsidP="006F2C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для отказа в предоставлении муниципальной услуги имеются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70783" y="1775841"/>
                            <a:ext cx="4001149" cy="1371479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548968" y="2558673"/>
                            <a:ext cx="719522" cy="6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70287" y="2573142"/>
                            <a:ext cx="761" cy="185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4627780" y="2570096"/>
                            <a:ext cx="538309" cy="3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5153145" y="2569334"/>
                            <a:ext cx="1523" cy="207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9637" y="2756665"/>
                            <a:ext cx="599221" cy="46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50108" y="2773419"/>
                            <a:ext cx="597698" cy="46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3444" y="2872415"/>
                            <a:ext cx="571810" cy="28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59245" y="2849570"/>
                            <a:ext cx="596936" cy="28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/>
                        <wps:spPr bwMode="auto">
                          <a:xfrm flipH="1">
                            <a:off x="553537" y="3241747"/>
                            <a:ext cx="3807" cy="174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706" y="3620438"/>
                            <a:ext cx="2415169" cy="78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Принятие решения об отказе в предоставлении муниципальной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услуги. 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209101" y="4366019"/>
                            <a:ext cx="1523" cy="232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957272" y="1397371"/>
                            <a:ext cx="761" cy="386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>
                            <a:off x="5179794" y="3235655"/>
                            <a:ext cx="761" cy="2139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367" y="3620751"/>
                            <a:ext cx="2476833" cy="79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Принятие решения о предоставлении муниципальной услуги. 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91269" y="3456954"/>
                            <a:ext cx="2363380" cy="798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4671402"/>
                            <a:ext cx="2343585" cy="85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Уведомление</w:t>
                              </w:r>
                            </w:p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гражданина об отказе в выдаче разрешения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91269" y="4654864"/>
                            <a:ext cx="2363380" cy="149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C93" w:rsidRDefault="006F2C93" w:rsidP="006F2C93">
                              <w:pPr>
                                <w:pStyle w:val="ConsPlusNonformat"/>
                                <w:widowControl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Постановление администрации Кореновского городского поселения Кореновского района «Выдача разрешения на вступление в брак лицам, достигшим возраста шестнадцати лет»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550118" y="4312841"/>
                            <a:ext cx="761" cy="246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575" y="3506484"/>
                            <a:ext cx="2286000" cy="80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08191" id="Полотно 26" o:spid="_x0000_s1026" style="position:absolute;margin-left:0;margin-top:28.7pt;width:468.75pt;height:575.25pt;z-index:-251657216;mso-position-horizontal:left;mso-position-horizontal-relative:margin;mso-width-relative:margin;mso-height-relative:margin" coordsize="70332,10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">
                <v:rect id="Прямоугольник 2" o:spid="_x0000_s1027" style="position:absolute;left:10801;top:36898;width:59531;height:7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ect id="Rectangle 4" o:spid="_x0000_s1028" style="position:absolute;left:1956;width:55590;height:6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LAsIA&#10;AADaAAAADwAAAGRycy9kb3ducmV2LnhtbESP3YrCMBSE7xf2HcIR9m5NVRDpNorIirIi+LMPcGxO&#10;m2JzUpqo9e2NIHg5zMw3TDbrbC2u1PrKsYJBPwFBnDtdcang/7j8noDwAVlj7ZgU3MnDbPr5kWGq&#10;3Y33dD2EUkQI+xQVmBCaVEqfG7Lo+64hjl7hWoshyraUusVbhNtaDpNkLC1WHBcMNrQwlJ8PF6vg&#10;vDgWzWT+V+L6d7t1l93JbFYnpb563fwHRKAuvMOv9lorGMH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MsCwgAAANoAAAAPAAAAAAAAAAAAAAAAAJgCAABkcnMvZG93&#10;bnJldi54bWxQSwUGAAAAAAQABAD1AAAAhwMAAAAA&#10;" filled="f" fillcolor="#bbe0e3">
                  <v:textbox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Прием и рассмотрение 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представленных гражданами документов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29161,6213" to="29169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rect id="Rectangle 6" o:spid="_x0000_s1030" style="position:absolute;left:4903;top:8803;width:49008;height:59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327cIA&#10;AADaAAAADwAAAGRycy9kb3ducmV2LnhtbESP3YrCMBSE7xf2HcIR9m5NFRTpNorIirIi+LMPcGxO&#10;m2JzUpqo9e2NIHg5zMw3TDbrbC2u1PrKsYJBPwFBnDtdcang/7j8noDwAVlj7ZgU3MnDbPr5kWGq&#10;3Y33dD2EUkQI+xQVmBCaVEqfG7Lo+64hjl7hWoshyraUusVbhNtaDpNkLC1WHBcMNrQwlJ8PF6vg&#10;vDgWzWT+V+L6d7t1l93JbFYnpb563fwHRKAuvMOv9lorGMH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fbtwgAAANoAAAAPAAAAAAAAAAAAAAAAAJgCAABkcnMvZG93&#10;bnJldi54bWxQSwUGAAAAAAQABAD1AAAAhwMAAAAA&#10;" filled="f" fillcolor="#bbe0e3">
                  <v:textbox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Принятие решения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 возможности предоставления муниципальной услуги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6628;top:20537;width:27441;height:8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UR8EA&#10;AADaAAAADwAAAGRycy9kb3ducmV2LnhtbESPQYvCMBSE74L/ITzBm6YqqFTTUgRZPexhq94fzbMt&#10;Ni+1yWr77zcLC3scZuYbZp/2phEv6lxtWcFiHoEgLqyuuVRwvRxnWxDOI2tsLJOCgRykyXi0x1jb&#10;N3/RK/elCBB2MSqovG9jKV1RkUE3ty1x8O62M+iD7EqpO3wHuGnkMorW0mDNYaHClg4VFY/82yg4&#10;f+Y5bW6rZsg2h3aLH89suKFS00mf7UB46v1/+K990grW8Hsl3AC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IlEfBAAAA2g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Основания</w:t>
                        </w:r>
                      </w:p>
                      <w:p w:rsidR="006F2C93" w:rsidRDefault="006F2C93" w:rsidP="006F2C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для отказа в предоставлении муниципальной услуги имеются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32" type="#_x0000_t4" style="position:absolute;left:9707;top:17758;width:40012;height:1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lNsIA&#10;AADaAAAADwAAAGRycy9kb3ducmV2LnhtbESPQWvCQBSE74L/YXlCb7rRUJXoKiIKKT1VvXh7ZJ9J&#10;NPs27m41/ffdQsHjMDPfMMt1ZxrxIOdrywrGowQEcWF1zaWC03E/nIPwAVljY5kU/JCH9arfW2Km&#10;7ZO/6HEIpYgQ9hkqqEJoMyl9UZFBP7ItcfQu1hkMUbpSaofPCDeNnCTJVBqsOS5U2NK2ouJ2+DYK&#10;5G13v+b71Ifx9OM9T136uTuzUm+DbrMAEagLr/B/O9cKZvB3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SU2wgAAANoAAAAPAAAAAAAAAAAAAAAAAJgCAABkcnMvZG93&#10;bnJldi54bWxQSwUGAAAAAAQABAD1AAAAhwMAAAAA&#10;" filled="f" fillcolor="#bbe0e3"/>
                <v:line id="Line 9" o:spid="_x0000_s1033" style="position:absolute;visibility:visible;mso-wrap-style:square" from="5489,25586" to="12684,25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0" o:spid="_x0000_s1034" style="position:absolute;visibility:visible;mso-wrap-style:square" from="5702,25731" to="5710,2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35" style="position:absolute;flip:y;visibility:visible;mso-wrap-style:square" from="46277,25700" to="51660,2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2" o:spid="_x0000_s1036" style="position:absolute;visibility:visible;mso-wrap-style:square" from="51531,25693" to="51546,2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rect id="Rectangle 13" o:spid="_x0000_s1037" style="position:absolute;left:2596;top:27566;width:5992;height: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Ou8AA&#10;AADbAAAADwAAAGRycy9kb3ducmV2LnhtbERPzYrCMBC+C/sOYYS9aaqHRapRiuyiuAha9wHGZmxK&#10;m0lponbf3giCt/n4fmex6m0jbtT5yrGCyTgBQVw4XXGp4O/0M5qB8AFZY+OYFPyTh9XyY7DAVLs7&#10;H+mWh1LEEPYpKjAhtKmUvjBk0Y9dSxy5i+sshgi7UuoO7zHcNnKaJF/SYsWxwWBLa0NFnV+tgnp9&#10;urSzbFfi9nu/d9fD2fxuzkp9DvtsDiJQH97il3ur4/wp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eOu8AAAADbAAAADwAAAAAAAAAAAAAAAACYAgAAZHJzL2Rvd25y&#10;ZXYueG1sUEsFBgAAAAAEAAQA9QAAAIUDAAAAAA==&#10;" filled="f" fillcolor="#bbe0e3"/>
                <v:rect id="Rectangle 14" o:spid="_x0000_s1038" style="position:absolute;left:48501;top:27734;width:5977;height:4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rIMEA&#10;AADbAAAADwAAAGRycy9kb3ducmV2LnhtbERP24rCMBB9X9h/CCPs25qqINJtFJEVZUXwsh8wNtOm&#10;2ExKE7X+vREE3+ZwrpPNOluLK7W+cqxg0E9AEOdOV1wq+D8uvycgfEDWWDsmBXfyMJt+fmSYanfj&#10;PV0PoRQxhH2KCkwITSqlzw1Z9H3XEEeucK3FEGFbSt3iLYbbWg6TZCwtVhwbDDa0MJSfDxer4Lw4&#10;Fs1k/lfi+ne7dZfdyWxWJ6W+et38B0SgLrzFL/dax/kj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KyDBAAAA2wAAAA8AAAAAAAAAAAAAAAAAmAIAAGRycy9kb3du&#10;cmV2LnhtbFBLBQYAAAAABAAEAPUAAACGAwAAAAA=&#10;" filled="f" fillcolor="#bbe0e3"/>
                <v:shape id="Text Box 15" o:spid="_x0000_s1039" type="#_x0000_t202" style="position:absolute;left:2634;top:28724;width:5718;height:2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4h8EA&#10;AADbAAAADwAAAGRycy9kb3ducmV2LnhtbERPTWvCQBC9F/wPywi9NRvbUkPMKkEotQcPjeY+ZMck&#10;mJ2N2a0m/94VCr3N431OthlNJ640uNaygkUUgyCurG65VnA8fL4kIJxH1thZJgUTOdisZ08Zptre&#10;+Ieuha9FCGGXooLG+z6V0lUNGXSR7YkDd7KDQR/gUEs94C2Em06+xvGHNNhyaGiwp21D1bn4NQq+&#10;90VBy/Ktm/Lltk/w65JPJSr1PB/zFQhPo/8X/7l3Osx/h8cv4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auIf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</w:rPr>
                          <w:t>Да</w:t>
                        </w:r>
                      </w:p>
                    </w:txbxContent>
                  </v:textbox>
                </v:shape>
                <v:shape id="Text Box 16" o:spid="_x0000_s1040" type="#_x0000_t202" style="position:absolute;left:48592;top:28495;width:5969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dHMEA&#10;AADbAAAADwAAAGRycy9kb3ducmV2LnhtbERPTWvCQBC9F/wPywi9NRtbWkPMKkEotQcPjeY+ZMck&#10;mJ2N2a0m/94VCr3N431OthlNJ640uNaygkUUgyCurG65VnA8fL4kIJxH1thZJgUTOdisZ08Zptre&#10;+Ieuha9FCGGXooLG+z6V0lUNGXSR7YkDd7KDQR/gUEs94C2Em06+xvGHNNhyaGiwp21D1bn4NQq+&#10;90VBy/Ktm/Lltk/w65JPJSr1PB/zFQhPo/8X/7l3Osx/h8cv4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WHRz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</w:rPr>
                          <w:t>Нет</w:t>
                        </w:r>
                      </w:p>
                    </w:txbxContent>
                  </v:textbox>
                </v:shape>
                <v:line id="Line 17" o:spid="_x0000_s1041" style="position:absolute;flip:x;visibility:visible;mso-wrap-style:square" from="5535,32417" to="5573,3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shape id="Text Box 18" o:spid="_x0000_s1042" type="#_x0000_t202" style="position:absolute;left:137;top:36204;width:24151;height:7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m8MAA&#10;AADbAAAADwAAAGRycy9kb3ducmV2LnhtbERPTYvCMBC9C/6HMII3m+4KVrpGKYLoHjxY9T40s23Z&#10;ZlKbrLb/fiMI3ubxPme16U0j7tS52rKCjygGQVxYXXOp4HLezZYgnEfW2FgmBQM52KzHoxWm2j74&#10;RPfclyKEsEtRQeV9m0rpiooMusi2xIH7sZ1BH2BXSt3hI4SbRn7G8UIarDk0VNjStqLiN/8zCr6P&#10;eU7Jdd4MWbJtl7i/ZcMVlZpO+uwLhKfev8Uv90GH+Qk8fw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gm8MAAAADbAAAADwAAAAAAAAAAAAAAAACYAgAAZHJzL2Rvd25y&#10;ZXYueG1sUEsFBgAAAAAEAAQA9QAAAIUDAAAAAA=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Принятие решения об отказе в предоставлении муниципальной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услуги.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2091,43660" to="12106,4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29572,13973" to="29580,17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1" o:spid="_x0000_s1045" style="position:absolute;flip:x;visibility:visible;mso-wrap-style:square" from="51797,32356" to="51805,34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shape id="Text Box 22" o:spid="_x0000_s1046" type="#_x0000_t202" style="position:absolute;left:33143;top:36207;width:24769;height:7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RosEA&#10;AADbAAAADwAAAGRycy9kb3ducmV2LnhtbESPQYvCMBSE74L/IbwFb5qqoNI1ShFEPXiw6v3RvG3L&#10;Ni+1idr+eyMIHoeZ+YZZrltTiQc1rrSsYDyKQBBnVpecK7ict8MFCOeRNVaWSUFHDtarfm+JsbZP&#10;PtEj9bkIEHYxKii8r2MpXVaQQTeyNXHw/mxj0AfZ5FI3+AxwU8lJFM2kwZLDQoE1bQrK/tO7UXA4&#10;pinNr9OqS+abeoG7W9JdUanBT5v8gvDU+m/4095rBZMxvL+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B0aLBAAAA2wAAAA8AAAAAAAAAAAAAAAAAmAIAAGRycy9kb3du&#10;cmV2LnhtbFBLBQYAAAAABAAEAPUAAACGAwAAAAA=&#10;" filled="f" fillcolor="#bbe0e3" stroked="f">
                  <v:textbox inset="2.33681mm,1.1684mm,2.33681mm,1.1684mm">
                    <w:txbxContent>
                      <w:p w:rsidR="006F2C93" w:rsidRDefault="006F2C93" w:rsidP="006F2C9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Принятие решения о предоставлении муниципальной услуги. </w:t>
                        </w:r>
                      </w:p>
                    </w:txbxContent>
                  </v:textbox>
                </v:shape>
                <v:rect id="Rectangle 23" o:spid="_x0000_s1047" style="position:absolute;left:33912;top:34569;width:23634;height:7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EBsMA&#10;AADbAAAADwAAAGRycy9kb3ducmV2LnhtbESP3YrCMBSE7wXfIRxh7zS1F4tUUxFZWVkR/NkHOG2O&#10;TbE5KU3U+vabBcHLYWa+YRbL3jbiTp2vHSuYThIQxKXTNVcKfs+b8QyED8gaG8ek4EkelvlwsMBM&#10;uwcf6X4KlYgQ9hkqMCG0mZS+NGTRT1xLHL2L6yyGKLtK6g4fEW4bmSbJp7RYc1ww2NLaUHk93ayC&#10;6/p8aWernwq3X/u9ux0Ks/sulPoY9as5iEB9eIdf7a1WkKbw/y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tEBsMAAADbAAAADwAAAAAAAAAAAAAAAACYAgAAZHJzL2Rv&#10;d25yZXYueG1sUEsFBgAAAAAEAAQA9QAAAIgDAAAAAA==&#10;" filled="f" fillcolor="#bbe0e3"/>
                <v:rect id="Rectangle 24" o:spid="_x0000_s1048" style="position:absolute;top:46714;width:23435;height:8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Уведомление</w:t>
                        </w:r>
                      </w:p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гражданина об отказе в выдаче разрешения</w:t>
                        </w:r>
                      </w:p>
                    </w:txbxContent>
                  </v:textbox>
                </v:rect>
                <v:rect id="Rectangle 25" o:spid="_x0000_s1049" style="position:absolute;left:33912;top:46548;width:23634;height:14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6F2C93" w:rsidRDefault="006F2C93" w:rsidP="006F2C93">
                        <w:pPr>
                          <w:pStyle w:val="ConsPlusNonformat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Постановление администрации Кореновского городского поселения Кореновского района «Выдача разрешения на вступление в брак лицам, достигшим возраста шестнадцати лет»</w:t>
                        </w:r>
                      </w:p>
                    </w:txbxContent>
                  </v:textbox>
                </v:rect>
                <v:line id="Line 26" o:spid="_x0000_s1050" style="position:absolute;visibility:visible;mso-wrap-style:square" from="45501,43128" to="45508,4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rect id="Rectangle 27" o:spid="_x0000_s1051" style="position:absolute;left:285;top:35064;width:22860;height:8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nnsMA&#10;AADbAAAADwAAAGRycy9kb3ducmV2LnhtbESP3YrCMBSE7xd8h3CEvVtTvVCpjSKyi7Ii+PcAx+a0&#10;KTYnpYnaffuNIHg5zMw3TLbobC3u1PrKsYLhIAFBnDtdcangfPr5moLwAVlj7ZgU/JGHxbz3kWGq&#10;3YMPdD+GUkQI+xQVmBCaVEqfG7LoB64hjl7hWoshyraUusVHhNtajpJkLC1WHBcMNrQylF+PN6vg&#10;ujoVzXT5W+Lme7dzt/3FbNcXpT773XIGIlAX3uFXe6MVjCbw/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znnsMAAADbAAAADwAAAAAAAAAAAAAAAACYAgAAZHJzL2Rv&#10;d25yZXYueG1sUEsFBgAAAAAEAAQA9QAAAIgDAAAAAA==&#10;" filled="f" fillcolor="#bbe0e3"/>
                <w10:wrap anchorx="margin"/>
              </v:group>
            </w:pict>
          </mc:Fallback>
        </mc:AlternateContent>
      </w:r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bookmarkStart w:id="40" w:name="_GoBack"/>
      <w:bookmarkEnd w:id="40"/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6F2C93" w:rsidRDefault="006F2C93" w:rsidP="00C500C4">
      <w:pPr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sectPr w:rsidR="006F2C93" w:rsidSect="00EC3D81">
      <w:headerReference w:type="default" r:id="rId16"/>
      <w:pgSz w:w="11906" w:h="16838"/>
      <w:pgMar w:top="284" w:right="567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94" w:rsidRDefault="008A6994" w:rsidP="00975EA2">
      <w:pPr>
        <w:spacing w:after="0" w:line="240" w:lineRule="auto"/>
      </w:pPr>
      <w:r>
        <w:separator/>
      </w:r>
    </w:p>
  </w:endnote>
  <w:endnote w:type="continuationSeparator" w:id="0">
    <w:p w:rsidR="008A6994" w:rsidRDefault="008A6994" w:rsidP="0097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94" w:rsidRDefault="008A6994" w:rsidP="00975EA2">
      <w:pPr>
        <w:spacing w:after="0" w:line="240" w:lineRule="auto"/>
      </w:pPr>
      <w:r>
        <w:separator/>
      </w:r>
    </w:p>
  </w:footnote>
  <w:footnote w:type="continuationSeparator" w:id="0">
    <w:p w:rsidR="008A6994" w:rsidRDefault="008A6994" w:rsidP="0097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726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5EA2" w:rsidRPr="00975EA2" w:rsidRDefault="00975EA2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5E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5E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5E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2C93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75E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5EA2" w:rsidRDefault="00975EA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AC94ACC"/>
    <w:multiLevelType w:val="hybridMultilevel"/>
    <w:tmpl w:val="556A15F2"/>
    <w:lvl w:ilvl="0" w:tplc="4D1EF486">
      <w:start w:val="1"/>
      <w:numFmt w:val="decimal"/>
      <w:lvlText w:val="%1)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5">
    <w:nsid w:val="4FBC1CA6"/>
    <w:multiLevelType w:val="hybridMultilevel"/>
    <w:tmpl w:val="79E4BCBA"/>
    <w:lvl w:ilvl="0" w:tplc="FC2E2A9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4C4F83"/>
    <w:multiLevelType w:val="multilevel"/>
    <w:tmpl w:val="465EDF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4C"/>
    <w:rsid w:val="0002253E"/>
    <w:rsid w:val="0007045F"/>
    <w:rsid w:val="0007486D"/>
    <w:rsid w:val="00092200"/>
    <w:rsid w:val="000D31DE"/>
    <w:rsid w:val="000D5C00"/>
    <w:rsid w:val="000E5D78"/>
    <w:rsid w:val="001007A9"/>
    <w:rsid w:val="00113F46"/>
    <w:rsid w:val="00143E8C"/>
    <w:rsid w:val="0017544E"/>
    <w:rsid w:val="00247B88"/>
    <w:rsid w:val="002815A4"/>
    <w:rsid w:val="0029338D"/>
    <w:rsid w:val="002C7539"/>
    <w:rsid w:val="002E3444"/>
    <w:rsid w:val="002E78F5"/>
    <w:rsid w:val="002F6467"/>
    <w:rsid w:val="00314777"/>
    <w:rsid w:val="003155B1"/>
    <w:rsid w:val="00374A5D"/>
    <w:rsid w:val="003878B1"/>
    <w:rsid w:val="004251FA"/>
    <w:rsid w:val="00433A39"/>
    <w:rsid w:val="00460BA4"/>
    <w:rsid w:val="0048245C"/>
    <w:rsid w:val="00485ED5"/>
    <w:rsid w:val="004B282D"/>
    <w:rsid w:val="005738E6"/>
    <w:rsid w:val="00574FF6"/>
    <w:rsid w:val="005773D6"/>
    <w:rsid w:val="005A480C"/>
    <w:rsid w:val="005B0C5D"/>
    <w:rsid w:val="005B1EE3"/>
    <w:rsid w:val="005C2E4B"/>
    <w:rsid w:val="005E40BB"/>
    <w:rsid w:val="0062685D"/>
    <w:rsid w:val="00637A84"/>
    <w:rsid w:val="006F2C93"/>
    <w:rsid w:val="00705A26"/>
    <w:rsid w:val="00725EE6"/>
    <w:rsid w:val="00726510"/>
    <w:rsid w:val="007731A2"/>
    <w:rsid w:val="007D05DB"/>
    <w:rsid w:val="007D450C"/>
    <w:rsid w:val="007E03D3"/>
    <w:rsid w:val="008413FC"/>
    <w:rsid w:val="00871532"/>
    <w:rsid w:val="00876575"/>
    <w:rsid w:val="00886566"/>
    <w:rsid w:val="008869A5"/>
    <w:rsid w:val="008A1431"/>
    <w:rsid w:val="008A6994"/>
    <w:rsid w:val="008E293E"/>
    <w:rsid w:val="008E3086"/>
    <w:rsid w:val="008E3B77"/>
    <w:rsid w:val="008E6AA4"/>
    <w:rsid w:val="008F31B6"/>
    <w:rsid w:val="0090291D"/>
    <w:rsid w:val="00950E96"/>
    <w:rsid w:val="009514E6"/>
    <w:rsid w:val="00975EA2"/>
    <w:rsid w:val="009B19FC"/>
    <w:rsid w:val="009D2CD6"/>
    <w:rsid w:val="009F029B"/>
    <w:rsid w:val="009F54BA"/>
    <w:rsid w:val="00A14076"/>
    <w:rsid w:val="00A21BA8"/>
    <w:rsid w:val="00A40FAC"/>
    <w:rsid w:val="00A50316"/>
    <w:rsid w:val="00A50B41"/>
    <w:rsid w:val="00A552BC"/>
    <w:rsid w:val="00A6399B"/>
    <w:rsid w:val="00AA1047"/>
    <w:rsid w:val="00AC3EBE"/>
    <w:rsid w:val="00AE590D"/>
    <w:rsid w:val="00AF1B7B"/>
    <w:rsid w:val="00AF5AD1"/>
    <w:rsid w:val="00B046D2"/>
    <w:rsid w:val="00B30C8B"/>
    <w:rsid w:val="00B7312F"/>
    <w:rsid w:val="00BB4D04"/>
    <w:rsid w:val="00C0345F"/>
    <w:rsid w:val="00C243E9"/>
    <w:rsid w:val="00C40FDF"/>
    <w:rsid w:val="00C500C4"/>
    <w:rsid w:val="00C678C0"/>
    <w:rsid w:val="00CA5C63"/>
    <w:rsid w:val="00CB4A9F"/>
    <w:rsid w:val="00CD7127"/>
    <w:rsid w:val="00CE006F"/>
    <w:rsid w:val="00CE212F"/>
    <w:rsid w:val="00D16D35"/>
    <w:rsid w:val="00D212AF"/>
    <w:rsid w:val="00D658F4"/>
    <w:rsid w:val="00D9179D"/>
    <w:rsid w:val="00DD4474"/>
    <w:rsid w:val="00DD517A"/>
    <w:rsid w:val="00DE7B16"/>
    <w:rsid w:val="00E038C0"/>
    <w:rsid w:val="00E21A9C"/>
    <w:rsid w:val="00EA44EF"/>
    <w:rsid w:val="00EC3D81"/>
    <w:rsid w:val="00F03560"/>
    <w:rsid w:val="00F42B0D"/>
    <w:rsid w:val="00F752FD"/>
    <w:rsid w:val="00FC1273"/>
    <w:rsid w:val="00FD7DF2"/>
    <w:rsid w:val="00FE141B"/>
    <w:rsid w:val="00FE234C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8D17A-ADE5-489A-BB4D-ACD7D2E1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14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8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BA8"/>
    <w:rPr>
      <w:rFonts w:ascii="Segoe UI" w:hAnsi="Segoe UI" w:cs="Segoe UI"/>
      <w:sz w:val="18"/>
      <w:szCs w:val="18"/>
    </w:rPr>
  </w:style>
  <w:style w:type="paragraph" w:customStyle="1" w:styleId="a7">
    <w:name w:val="Прижатый влево"/>
    <w:basedOn w:val="a"/>
    <w:next w:val="a"/>
    <w:uiPriority w:val="99"/>
    <w:rsid w:val="00F42B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14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pt">
    <w:name w:val="Основной текст + Интервал 3 pt"/>
    <w:basedOn w:val="a0"/>
    <w:rsid w:val="00FE141B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11"/>
    <w:rsid w:val="00FE14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FE141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Гипертекстовая ссылка"/>
    <w:basedOn w:val="a0"/>
    <w:uiPriority w:val="99"/>
    <w:rsid w:val="00092200"/>
    <w:rPr>
      <w:color w:val="106BBE"/>
    </w:rPr>
  </w:style>
  <w:style w:type="character" w:customStyle="1" w:styleId="aa">
    <w:name w:val="Цветовое выделение"/>
    <w:uiPriority w:val="99"/>
    <w:rsid w:val="00CE006F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CE00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">
    <w:name w:val="Основной текст2"/>
    <w:basedOn w:val="a"/>
    <w:rsid w:val="00876575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nformat">
    <w:name w:val="ConsPlusNonformat"/>
    <w:rsid w:val="0062685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Title">
    <w:name w:val="ConsTitle"/>
    <w:rsid w:val="008E6AA4"/>
    <w:pPr>
      <w:widowControl w:val="0"/>
      <w:suppressAutoHyphens/>
      <w:spacing w:after="0" w:line="240" w:lineRule="auto"/>
    </w:pPr>
    <w:rPr>
      <w:rFonts w:ascii="Arial" w:eastAsia="Arial" w:hAnsi="Arial" w:cs="Arial"/>
      <w:b/>
      <w:sz w:val="20"/>
      <w:szCs w:val="20"/>
      <w:lang w:eastAsia="zh-CN"/>
    </w:rPr>
  </w:style>
  <w:style w:type="paragraph" w:styleId="ac">
    <w:name w:val="Body Text"/>
    <w:basedOn w:val="a"/>
    <w:link w:val="ad"/>
    <w:rsid w:val="008E6AA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E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7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75EA2"/>
  </w:style>
  <w:style w:type="paragraph" w:styleId="af0">
    <w:name w:val="footer"/>
    <w:basedOn w:val="a"/>
    <w:link w:val="af1"/>
    <w:uiPriority w:val="99"/>
    <w:unhideWhenUsed/>
    <w:rsid w:val="0097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75EA2"/>
  </w:style>
  <w:style w:type="table" w:styleId="af2">
    <w:name w:val="Table Grid"/>
    <w:basedOn w:val="a1"/>
    <w:uiPriority w:val="39"/>
    <w:rsid w:val="006F2C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-gorod.ru/" TargetMode="External"/><Relationship Id="rId13" Type="http://schemas.openxmlformats.org/officeDocument/2006/relationships/hyperlink" Target="garantF1://12077515.7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6;&#1045;&#1043;&#1051;&#1040;&#1052;&#1045;&#1053;&#1058;-%20&#1056;&#1040;&#1047;&#1056;&#1045;&#1064;&#1045;&#1053;&#1048;&#1045;%20%20&#1053;&#1040;%20%20&#1041;&#1056;&#1040;&#1050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77515.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&#1057;&#1077;&#1090;&#1077;&#1074;&#1072;&#1103;\&#1044;&#1051;&#1071;%20&#1042;&#1054;&#1056;&#1054;&#1058;&#1053;&#1048;&#1050;&#1054;&#1042;&#1054;&#1049;_&#1087;&#1086;&#1089;&#1090;&#1072;&#1085;&#1086;&#1074;&#1083;&#1077;&#1085;&#1080;&#1103;_&#1088;&#1072;&#1089;&#1087;&#1086;&#1088;&#1103;&#1078;&#1077;&#1085;&#1080;&#1103;\&#1055;&#1088;&#1080;&#1083;&#1086;&#1078;&#1077;&#1085;&#1080;&#1077;_&#1056;&#1045;&#1043;&#1051;&#1040;&#1052;&#1045;&#1053;&#1058;-%20&#1056;&#1040;&#1047;&#1056;&#1045;&#1064;&#1045;&#1053;&#1048;&#1045;%20%20&#1053;&#1040;%20%20&#1041;&#1056;&#1040;&#1050;.docx" TargetMode="External"/><Relationship Id="rId10" Type="http://schemas.openxmlformats.org/officeDocument/2006/relationships/hyperlink" Target="garantF1://791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3972.0" TargetMode="External"/><Relationship Id="rId14" Type="http://schemas.openxmlformats.org/officeDocument/2006/relationships/hyperlink" Target="garantF1://12077515.7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13</Pages>
  <Words>4602</Words>
  <Characters>26236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84</cp:revision>
  <cp:lastPrinted>2014-02-26T08:01:00Z</cp:lastPrinted>
  <dcterms:created xsi:type="dcterms:W3CDTF">2013-10-03T04:21:00Z</dcterms:created>
  <dcterms:modified xsi:type="dcterms:W3CDTF">2014-02-26T08:04:00Z</dcterms:modified>
</cp:coreProperties>
</file>